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6F" w:rsidRDefault="007A306F" w:rsidP="007A306F">
      <w:pPr>
        <w:spacing w:line="360" w:lineRule="auto"/>
        <w:rPr>
          <w:b/>
          <w:sz w:val="28"/>
          <w:szCs w:val="28"/>
        </w:rPr>
      </w:pPr>
    </w:p>
    <w:p w:rsidR="006760A3" w:rsidRPr="00580DCB" w:rsidRDefault="006760A3" w:rsidP="006760A3">
      <w:pPr>
        <w:pStyle w:val="berschrift2"/>
        <w:rPr>
          <w:b/>
        </w:rPr>
      </w:pPr>
      <w:r w:rsidRPr="00580DCB">
        <w:rPr>
          <w:b/>
        </w:rPr>
        <w:t>Elterninfo</w:t>
      </w:r>
    </w:p>
    <w:p w:rsidR="006760A3" w:rsidRPr="00580DCB" w:rsidRDefault="006760A3" w:rsidP="006760A3"/>
    <w:p w:rsidR="006760A3" w:rsidRPr="00580DCB" w:rsidRDefault="006760A3" w:rsidP="006760A3">
      <w:pPr>
        <w:pStyle w:val="Textkrper"/>
        <w:spacing w:line="276" w:lineRule="auto"/>
        <w:rPr>
          <w:rFonts w:ascii="Arial" w:hAnsi="Arial"/>
        </w:rPr>
      </w:pPr>
      <w:r w:rsidRPr="00580DCB">
        <w:rPr>
          <w:rFonts w:ascii="Arial" w:hAnsi="Arial"/>
        </w:rPr>
        <w:t>Jedes Kind kommt mit unterschiedlichen Erfahrungen</w:t>
      </w:r>
      <w:r>
        <w:rPr>
          <w:rFonts w:ascii="Arial" w:hAnsi="Arial"/>
        </w:rPr>
        <w:t xml:space="preserve"> und Voraussetzungen</w:t>
      </w:r>
      <w:r w:rsidRPr="00580DCB">
        <w:rPr>
          <w:rFonts w:ascii="Arial" w:hAnsi="Arial"/>
        </w:rPr>
        <w:t xml:space="preserve"> in die Schule. Zu vorbeugenden Maßnahmen</w:t>
      </w:r>
      <w:r>
        <w:rPr>
          <w:rFonts w:ascii="Arial" w:hAnsi="Arial"/>
        </w:rPr>
        <w:t xml:space="preserve"> der allgemeinen Schule</w:t>
      </w:r>
      <w:r w:rsidRPr="00580DCB">
        <w:rPr>
          <w:rFonts w:ascii="Arial" w:hAnsi="Arial"/>
        </w:rPr>
        <w:t xml:space="preserve"> gehören zum Beispiel individuell auf das Kind abgestimmte Lernangebote im Unterricht, die Einrichtung von Stütz- und Fördergruppen, die Förderung von Schülern und Schülerinnen mit besonderen Lese- und Rechtschreibschwierigkeiten und auch Sprachförde</w:t>
      </w:r>
      <w:r>
        <w:rPr>
          <w:rFonts w:ascii="Arial" w:hAnsi="Arial"/>
        </w:rPr>
        <w:t>r</w:t>
      </w:r>
      <w:r w:rsidRPr="00580DCB">
        <w:rPr>
          <w:rFonts w:ascii="Arial" w:hAnsi="Arial"/>
        </w:rPr>
        <w:t xml:space="preserve">programme für Schüler und Schülerinnen mit Deutsch als Zweitsprache. </w:t>
      </w:r>
    </w:p>
    <w:p w:rsidR="006760A3" w:rsidRPr="00580DCB" w:rsidRDefault="006760A3" w:rsidP="006760A3">
      <w:pPr>
        <w:spacing w:line="276" w:lineRule="auto"/>
        <w:jc w:val="both"/>
      </w:pPr>
    </w:p>
    <w:p w:rsidR="006760A3" w:rsidRPr="00580DCB" w:rsidRDefault="006760A3" w:rsidP="006760A3">
      <w:pPr>
        <w:spacing w:line="276" w:lineRule="auto"/>
        <w:jc w:val="both"/>
      </w:pPr>
      <w:r w:rsidRPr="00580DCB">
        <w:t>Die Schule kann hierbei durch sonderpädagogische Hilfen und Maßnahmen des Beratungs- und Förderzentrums unterstützt werden. Dabei kann es sich um folgende Maßnahmen handeln:</w:t>
      </w:r>
    </w:p>
    <w:p w:rsidR="006760A3" w:rsidRPr="00580DCB" w:rsidRDefault="006760A3" w:rsidP="006760A3">
      <w:pPr>
        <w:spacing w:line="276" w:lineRule="auto"/>
        <w:jc w:val="both"/>
      </w:pPr>
    </w:p>
    <w:p w:rsidR="006760A3" w:rsidRPr="00580DCB" w:rsidRDefault="006760A3" w:rsidP="006760A3">
      <w:pPr>
        <w:numPr>
          <w:ilvl w:val="0"/>
          <w:numId w:val="1"/>
        </w:numPr>
        <w:spacing w:line="276" w:lineRule="auto"/>
        <w:jc w:val="both"/>
      </w:pPr>
      <w:r w:rsidRPr="00580DCB">
        <w:t>Gespräche mit den jeweils Beteiligten</w:t>
      </w:r>
    </w:p>
    <w:p w:rsidR="006760A3" w:rsidRPr="00580DCB" w:rsidRDefault="006760A3" w:rsidP="006760A3">
      <w:pPr>
        <w:numPr>
          <w:ilvl w:val="0"/>
          <w:numId w:val="1"/>
        </w:numPr>
        <w:spacing w:line="276" w:lineRule="auto"/>
        <w:jc w:val="both"/>
      </w:pPr>
      <w:r w:rsidRPr="00580DCB">
        <w:t>Beratung über therapeutische und / oder präventive Maßnahmen</w:t>
      </w:r>
    </w:p>
    <w:p w:rsidR="006760A3" w:rsidRPr="00580DCB" w:rsidRDefault="006760A3" w:rsidP="006760A3">
      <w:pPr>
        <w:numPr>
          <w:ilvl w:val="0"/>
          <w:numId w:val="1"/>
        </w:numPr>
        <w:spacing w:line="276" w:lineRule="auto"/>
        <w:jc w:val="both"/>
      </w:pPr>
      <w:r w:rsidRPr="00580DCB">
        <w:t>frühzeitige förderdiagnostische Abklärung</w:t>
      </w:r>
    </w:p>
    <w:p w:rsidR="006760A3" w:rsidRPr="00580DCB" w:rsidRDefault="006760A3" w:rsidP="006760A3">
      <w:pPr>
        <w:numPr>
          <w:ilvl w:val="0"/>
          <w:numId w:val="1"/>
        </w:numPr>
        <w:spacing w:line="276" w:lineRule="auto"/>
        <w:jc w:val="both"/>
      </w:pPr>
      <w:r w:rsidRPr="00580DCB">
        <w:t>Zusammenarbeit mit außerschulischen Institutionen</w:t>
      </w:r>
    </w:p>
    <w:p w:rsidR="006760A3" w:rsidRPr="00580DCB" w:rsidRDefault="006760A3" w:rsidP="006760A3">
      <w:pPr>
        <w:numPr>
          <w:ilvl w:val="0"/>
          <w:numId w:val="1"/>
        </w:numPr>
        <w:spacing w:line="276" w:lineRule="auto"/>
      </w:pPr>
      <w:r w:rsidRPr="00580DCB">
        <w:t xml:space="preserve">In einzelnen Fällen kann auch zu einer Überprüfung </w:t>
      </w:r>
      <w:r w:rsidRPr="006F59E2">
        <w:t>des Anspruchs</w:t>
      </w:r>
      <w:r>
        <w:t xml:space="preserve"> </w:t>
      </w:r>
      <w:r w:rsidRPr="00580DCB">
        <w:t>auf sonderpädagogische Förder</w:t>
      </w:r>
      <w:r>
        <w:t>ung</w:t>
      </w:r>
      <w:r w:rsidRPr="00580DCB">
        <w:t xml:space="preserve"> geraten werden </w:t>
      </w:r>
    </w:p>
    <w:p w:rsidR="006760A3" w:rsidRPr="00580DCB" w:rsidRDefault="006760A3" w:rsidP="006760A3">
      <w:pPr>
        <w:spacing w:line="276" w:lineRule="auto"/>
        <w:jc w:val="both"/>
      </w:pPr>
    </w:p>
    <w:p w:rsidR="006760A3" w:rsidRDefault="006760A3" w:rsidP="006760A3">
      <w:pPr>
        <w:spacing w:line="276" w:lineRule="auto"/>
        <w:jc w:val="both"/>
      </w:pPr>
      <w:r w:rsidRPr="006F59E2">
        <w:t xml:space="preserve">Auch Sie als Eltern können sich an das Beratungs- und Förderzentrum wenden. Ziel der engen Zusammenarbeit zwischen Ihnen, der Schule und dem Beratungs- und Förderzentrum ist in jedem Fall die optimale </w:t>
      </w:r>
      <w:r>
        <w:t>E</w:t>
      </w:r>
      <w:r w:rsidRPr="006F59E2">
        <w:t xml:space="preserve">ntwicklung </w:t>
      </w:r>
      <w:r>
        <w:t>Ihres Kindes.</w:t>
      </w:r>
    </w:p>
    <w:p w:rsidR="006760A3" w:rsidRDefault="006760A3" w:rsidP="006760A3">
      <w:pPr>
        <w:jc w:val="both"/>
      </w:pPr>
    </w:p>
    <w:p w:rsidR="006760A3" w:rsidRDefault="006760A3" w:rsidP="006760A3">
      <w:pPr>
        <w:jc w:val="both"/>
      </w:pPr>
      <w:r>
        <w:t>Für Rückfragen stehen wir Ihnen jederzeit zur Verfügung</w:t>
      </w:r>
    </w:p>
    <w:p w:rsidR="006760A3" w:rsidRDefault="006760A3" w:rsidP="006760A3">
      <w:pPr>
        <w:jc w:val="both"/>
      </w:pPr>
    </w:p>
    <w:p w:rsidR="006760A3" w:rsidRDefault="006760A3" w:rsidP="006760A3">
      <w:pPr>
        <w:jc w:val="both"/>
      </w:pPr>
      <w:r>
        <w:t>Mit freundlichen Grüßen</w:t>
      </w:r>
    </w:p>
    <w:p w:rsidR="006760A3" w:rsidRDefault="006760A3" w:rsidP="006760A3">
      <w:pPr>
        <w:jc w:val="both"/>
      </w:pPr>
    </w:p>
    <w:p w:rsidR="006760A3" w:rsidRDefault="006760A3" w:rsidP="006760A3">
      <w:pPr>
        <w:jc w:val="both"/>
        <w:rPr>
          <w:rFonts w:ascii="Times New Roman" w:hAnsi="Times New Roman"/>
        </w:rPr>
      </w:pPr>
    </w:p>
    <w:p w:rsidR="006760A3" w:rsidRDefault="006760A3" w:rsidP="006760A3">
      <w:pPr>
        <w:rPr>
          <w:rFonts w:ascii="Times New Roman" w:hAnsi="Times New Roman"/>
        </w:rPr>
      </w:pPr>
    </w:p>
    <w:p w:rsidR="006760A3" w:rsidRPr="00D06E3F" w:rsidRDefault="006760A3" w:rsidP="006760A3">
      <w:r>
        <w:t>Ihr</w:t>
      </w:r>
      <w:r w:rsidRPr="00D06E3F">
        <w:t xml:space="preserve"> BFZ -Team der </w:t>
      </w:r>
      <w:r>
        <w:t>an der _______________ Schule.</w:t>
      </w:r>
    </w:p>
    <w:p w:rsidR="004A62A9" w:rsidRDefault="00450754" w:rsidP="006760A3">
      <w:pPr>
        <w:spacing w:line="360" w:lineRule="auto"/>
      </w:pPr>
    </w:p>
    <w:sectPr w:rsidR="004A62A9" w:rsidSect="00EF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60" w:rsidRDefault="009F4A60" w:rsidP="00EF438F">
      <w:r>
        <w:separator/>
      </w:r>
    </w:p>
  </w:endnote>
  <w:endnote w:type="continuationSeparator" w:id="0">
    <w:p w:rsidR="009F4A60" w:rsidRDefault="009F4A60" w:rsidP="00EF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A3" w:rsidRDefault="006760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A3" w:rsidRDefault="006760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6F" w:rsidRPr="006760A3" w:rsidRDefault="006760A3" w:rsidP="006760A3">
    <w:pPr>
      <w:pStyle w:val="Fuzeile"/>
      <w:ind w:right="360"/>
      <w:jc w:val="right"/>
      <w:rPr>
        <w:sz w:val="20"/>
        <w:szCs w:val="20"/>
      </w:rPr>
    </w:pPr>
    <w:r w:rsidRPr="00D6256D">
      <w:rPr>
        <w:sz w:val="20"/>
        <w:szCs w:val="20"/>
      </w:rPr>
      <w:t>L-FO-2.1_Elterninfo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60" w:rsidRDefault="009F4A60" w:rsidP="00EF438F">
      <w:r>
        <w:separator/>
      </w:r>
    </w:p>
  </w:footnote>
  <w:footnote w:type="continuationSeparator" w:id="0">
    <w:p w:rsidR="009F4A60" w:rsidRDefault="009F4A60" w:rsidP="00EF4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A3" w:rsidRDefault="006760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A3" w:rsidRDefault="006760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54" w:rsidRPr="00021651" w:rsidRDefault="00450754" w:rsidP="00450754">
    <w:pPr>
      <w:tabs>
        <w:tab w:val="left" w:pos="7340"/>
      </w:tabs>
      <w:rPr>
        <w:rFonts w:cs="Arial"/>
        <w:b/>
        <w:sz w:val="32"/>
        <w:szCs w:val="32"/>
      </w:rPr>
    </w:pPr>
    <w:r w:rsidRPr="00021651">
      <w:rPr>
        <w:rFonts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184C658A" wp14:editId="45E013A8">
          <wp:simplePos x="0" y="0"/>
          <wp:positionH relativeFrom="column">
            <wp:posOffset>5056505</wp:posOffset>
          </wp:positionH>
          <wp:positionV relativeFrom="paragraph">
            <wp:posOffset>-73025</wp:posOffset>
          </wp:positionV>
          <wp:extent cx="949325" cy="931545"/>
          <wp:effectExtent l="0" t="0" r="0" b="0"/>
          <wp:wrapNone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7" t="2827" r="4713" b="4915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651">
      <w:rPr>
        <w:rFonts w:cs="Arial"/>
        <w:b/>
        <w:sz w:val="32"/>
        <w:szCs w:val="32"/>
      </w:rPr>
      <w:t>Regionales Beratungs- und Förderzentrum Mitte</w:t>
    </w:r>
  </w:p>
  <w:p w:rsidR="00450754" w:rsidRDefault="00450754" w:rsidP="00450754">
    <w:pPr>
      <w:tabs>
        <w:tab w:val="left" w:pos="4905"/>
        <w:tab w:val="left" w:pos="6420"/>
      </w:tabs>
      <w:rPr>
        <w:rFonts w:cs="Arial"/>
        <w:b/>
        <w:sz w:val="22"/>
      </w:rPr>
    </w:pPr>
    <w:r w:rsidRPr="00021651">
      <w:rPr>
        <w:rFonts w:cs="Arial"/>
        <w:b/>
        <w:sz w:val="22"/>
      </w:rPr>
      <w:t xml:space="preserve">Förderschwerpunkte Lernen, </w:t>
    </w:r>
    <w:r>
      <w:rPr>
        <w:rFonts w:cs="Arial"/>
        <w:b/>
        <w:sz w:val="22"/>
      </w:rPr>
      <w:t>Sprachheilförderung</w:t>
    </w:r>
    <w:r w:rsidRPr="00021651">
      <w:rPr>
        <w:rFonts w:cs="Arial"/>
        <w:b/>
        <w:sz w:val="22"/>
      </w:rPr>
      <w:t xml:space="preserve">, </w:t>
    </w:r>
  </w:p>
  <w:p w:rsidR="00450754" w:rsidRPr="00021651" w:rsidRDefault="00450754" w:rsidP="00450754">
    <w:pPr>
      <w:tabs>
        <w:tab w:val="left" w:pos="4905"/>
        <w:tab w:val="left" w:pos="6420"/>
      </w:tabs>
      <w:rPr>
        <w:rFonts w:cs="Arial"/>
        <w:b/>
        <w:sz w:val="22"/>
      </w:rPr>
    </w:pPr>
    <w:r>
      <w:rPr>
        <w:rFonts w:cs="Arial"/>
        <w:b/>
        <w:sz w:val="22"/>
      </w:rPr>
      <w:t>emotionale und soziale</w:t>
    </w:r>
    <w:r w:rsidRPr="00021651">
      <w:rPr>
        <w:rFonts w:cs="Arial"/>
        <w:b/>
        <w:sz w:val="22"/>
      </w:rPr>
      <w:t xml:space="preserve"> Entwicklung</w:t>
    </w:r>
    <w:r>
      <w:rPr>
        <w:rFonts w:cs="Arial"/>
        <w:b/>
        <w:sz w:val="22"/>
      </w:rPr>
      <w:t xml:space="preserve"> </w:t>
    </w:r>
    <w:r w:rsidRPr="00021651">
      <w:rPr>
        <w:rFonts w:cs="Arial"/>
        <w:b/>
        <w:sz w:val="22"/>
      </w:rPr>
      <w:t>und geistige Entwicklung</w:t>
    </w:r>
  </w:p>
  <w:p w:rsidR="00450754" w:rsidRPr="00B104D1" w:rsidRDefault="00450754" w:rsidP="00450754">
    <w:pPr>
      <w:tabs>
        <w:tab w:val="left" w:pos="4905"/>
        <w:tab w:val="left" w:pos="6420"/>
      </w:tabs>
      <w:rPr>
        <w:rFonts w:cs="Arial"/>
        <w:b/>
        <w:sz w:val="16"/>
        <w:szCs w:val="16"/>
      </w:rPr>
    </w:pPr>
  </w:p>
  <w:p w:rsidR="00450754" w:rsidRPr="00021651" w:rsidRDefault="00450754" w:rsidP="00450754">
    <w:pPr>
      <w:tabs>
        <w:tab w:val="left" w:pos="4905"/>
        <w:tab w:val="left" w:pos="6420"/>
      </w:tabs>
      <w:rPr>
        <w:rFonts w:cs="Arial"/>
        <w:sz w:val="18"/>
      </w:rPr>
    </w:pPr>
    <w:r w:rsidRPr="00021651">
      <w:rPr>
        <w:rFonts w:cs="Arial"/>
        <w:sz w:val="18"/>
      </w:rPr>
      <w:t>Bürgermeister-Grimm-Schule – Ackermannstr. 39 - 60326 Frankfurt am Main</w:t>
    </w:r>
    <w:r>
      <w:rPr>
        <w:rFonts w:cs="Arial"/>
        <w:sz w:val="18"/>
      </w:rPr>
      <w:t>,</w:t>
    </w:r>
    <w:r w:rsidRPr="00B104D1">
      <w:rPr>
        <w:rFonts w:cs="Arial"/>
        <w:sz w:val="18"/>
      </w:rPr>
      <w:t xml:space="preserve"> </w:t>
    </w:r>
    <w:r w:rsidRPr="00021651">
      <w:rPr>
        <w:rFonts w:cs="Arial"/>
        <w:sz w:val="18"/>
      </w:rPr>
      <w:t>Tel: (069) 212 35509</w:t>
    </w:r>
  </w:p>
  <w:p w:rsidR="00450754" w:rsidRPr="00B104D1" w:rsidRDefault="00450754" w:rsidP="00450754">
    <w:pPr>
      <w:pBdr>
        <w:bottom w:val="single" w:sz="24" w:space="1" w:color="0070C0"/>
      </w:pBdr>
      <w:tabs>
        <w:tab w:val="left" w:pos="6771"/>
      </w:tabs>
      <w:rPr>
        <w:rFonts w:cs="Arial"/>
        <w:b/>
        <w:sz w:val="10"/>
        <w:szCs w:val="10"/>
      </w:rPr>
    </w:pPr>
    <w:r w:rsidRPr="00021651">
      <w:rPr>
        <w:rFonts w:cs="Arial"/>
        <w:sz w:val="16"/>
        <w:szCs w:val="18"/>
      </w:rPr>
      <w:tab/>
    </w:r>
  </w:p>
  <w:p w:rsidR="00450754" w:rsidRDefault="00450754" w:rsidP="00450754">
    <w:pPr>
      <w:pStyle w:val="Kopfzeile"/>
    </w:pPr>
  </w:p>
  <w:p w:rsidR="00EF438F" w:rsidRDefault="00EF438F">
    <w:pPr>
      <w:pStyle w:val="Kopfzeil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634A"/>
    <w:multiLevelType w:val="hybridMultilevel"/>
    <w:tmpl w:val="C28AB87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F"/>
    <w:rsid w:val="00227951"/>
    <w:rsid w:val="00432AF8"/>
    <w:rsid w:val="004372DF"/>
    <w:rsid w:val="00450754"/>
    <w:rsid w:val="00482500"/>
    <w:rsid w:val="005762FB"/>
    <w:rsid w:val="006760A3"/>
    <w:rsid w:val="007A306F"/>
    <w:rsid w:val="009F4A60"/>
    <w:rsid w:val="00B11880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46FCFC-0F3D-C44D-9238-FE66B431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760A3"/>
    <w:pPr>
      <w:keepNext/>
      <w:outlineLvl w:val="1"/>
    </w:pPr>
    <w:rPr>
      <w:rFonts w:ascii="Arial" w:eastAsia="Times New Roman" w:hAnsi="Arial" w:cs="Arial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438F"/>
  </w:style>
  <w:style w:type="paragraph" w:styleId="Fuzeile">
    <w:name w:val="footer"/>
    <w:basedOn w:val="Standard"/>
    <w:link w:val="FuzeileZchn"/>
    <w:unhideWhenUsed/>
    <w:rsid w:val="00EF4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438F"/>
  </w:style>
  <w:style w:type="table" w:styleId="Tabellenraster">
    <w:name w:val="Table Grid"/>
    <w:basedOn w:val="NormaleTabelle"/>
    <w:uiPriority w:val="39"/>
    <w:rsid w:val="00EF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6760A3"/>
    <w:rPr>
      <w:rFonts w:ascii="Arial" w:eastAsia="Times New Roman" w:hAnsi="Arial" w:cs="Arial"/>
      <w:sz w:val="32"/>
      <w:lang w:eastAsia="de-DE"/>
    </w:rPr>
  </w:style>
  <w:style w:type="paragraph" w:styleId="Textkrper">
    <w:name w:val="Body Text"/>
    <w:basedOn w:val="Standard"/>
    <w:link w:val="TextkrperZchn"/>
    <w:rsid w:val="006760A3"/>
    <w:pPr>
      <w:jc w:val="both"/>
    </w:pPr>
    <w:rPr>
      <w:rFonts w:ascii="Times New Roman" w:eastAsia="Times New Roman" w:hAnsi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760A3"/>
    <w:rPr>
      <w:rFonts w:ascii="Times New Roman" w:eastAsia="Times New Roman" w:hAnsi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Ringwald</dc:creator>
  <cp:keywords/>
  <dc:description/>
  <cp:lastModifiedBy>Sonja Trullu</cp:lastModifiedBy>
  <cp:revision>2</cp:revision>
  <dcterms:created xsi:type="dcterms:W3CDTF">2023-07-07T10:25:00Z</dcterms:created>
  <dcterms:modified xsi:type="dcterms:W3CDTF">2023-07-07T10:25:00Z</dcterms:modified>
</cp:coreProperties>
</file>